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C6E3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74A6D60B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3F6E4D32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59451E8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616E37C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5721DA5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8C25B0D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632BEFF1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14:paraId="27A0D1CF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14:paraId="5F9DC33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14:paraId="42563C91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14:paraId="015E53A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14:paraId="1ABB0FDF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14:paraId="155CA35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14:paraId="1DF266CE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14:paraId="775EBF24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08D7C985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95AB1BB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761388A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7C2C54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4617D32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1B0CFB4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C119B4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2A7ED89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5F491FD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135700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0BBDEB3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0FF5280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0C3003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D9ABCC8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4490865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20D3C5F6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75E3BD7" w14:textId="77777777"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14:paraId="752AA043" w14:textId="77777777"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531F9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32F03B2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5190EEB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D5E3478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0FDD66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5AD6AF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28EE836B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14:paraId="61345DF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067CA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60E86F3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FFE121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14:paraId="266C9FC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39971D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2C6711D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2565C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7ABEBEA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A64AA5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408A5436" w14:textId="77777777"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14:paraId="15CD8545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087E76E5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A3E5F6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8BA061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88F779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188AC99B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1F650153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F0819B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25A8D07B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5852C8DD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7AF0A4E1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CF2451E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5299FD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7CEA761E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9C25CCD" w14:textId="2A8256BD" w:rsidR="0076538D" w:rsidRPr="002B55DD" w:rsidRDefault="0052710A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406F00B6" w14:textId="77777777"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8 988,14 </w:t>
      </w:r>
      <w:r w:rsidR="00C74FEA" w:rsidRPr="002B55D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7D7B1098" w14:textId="77777777"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1 797,63 </w:t>
      </w:r>
      <w:r w:rsidR="00041A7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7538862F" w14:textId="77777777" w:rsidR="0076538D" w:rsidRPr="007555B4" w:rsidRDefault="007555B4" w:rsidP="007555B4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Pr="007555B4">
        <w:rPr>
          <w:sz w:val="20"/>
          <w:szCs w:val="20"/>
        </w:rPr>
        <w:t>10</w:t>
      </w:r>
      <w:r>
        <w:rPr>
          <w:sz w:val="20"/>
          <w:szCs w:val="20"/>
        </w:rPr>
        <w:t> 785,77</w:t>
      </w:r>
      <w:r w:rsidRPr="007555B4">
        <w:rPr>
          <w:sz w:val="20"/>
          <w:szCs w:val="20"/>
        </w:rPr>
        <w:t xml:space="preserve"> </w:t>
      </w:r>
      <w:r w:rsidR="00041A71" w:rsidRPr="007555B4">
        <w:rPr>
          <w:sz w:val="20"/>
          <w:szCs w:val="20"/>
        </w:rPr>
        <w:t xml:space="preserve"> </w:t>
      </w:r>
      <w:r w:rsidR="0076538D" w:rsidRPr="007555B4">
        <w:rPr>
          <w:sz w:val="20"/>
          <w:szCs w:val="20"/>
        </w:rPr>
        <w:t>EUR s DPH.</w:t>
      </w:r>
    </w:p>
    <w:p w14:paraId="1480B9BB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961E9C4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C51CBD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059D18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47687F14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E0088C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43B49403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19F16ED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4F3F41C9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8CBA4FF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47859BE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BBBFCBC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25DB9B21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4DB0AF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23FA41C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E8770A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CF9B680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2DAFB55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5E8B38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B3B74F2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021EE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368B6ED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33E53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790C9E1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41971AE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0F2B0957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11FC17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2A00BBA6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792B991B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 xml:space="preserve">do 30. júna 2020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189DA94B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74638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31A5415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4188C2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2CC5D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C935969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7BD9E476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11E8278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A801C5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FCB50D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5E8A31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C58D8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14:paraId="6DD394FD" w14:textId="77777777"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14:paraId="69078E0A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61E117A2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3548150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14:paraId="2BF19D46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14:paraId="6F2B5DA5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14:paraId="6DB46D43" w14:textId="77777777"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14:paraId="3DD099F4" w14:textId="77777777" w:rsidR="00F71515" w:rsidRPr="002B55DD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14:paraId="06AEEDCD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7FE581DF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22B4554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B376139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99B3E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219789D9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4D90170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2BCF850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32EA366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3F3F5BB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7CAD74C2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565200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8B6A0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066EE663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678909A7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0F443386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7945B7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357453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AB41D0E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ACB8DD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0D05D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4A6AEE7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09908FA4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E33124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E0EC25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2ED03EE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60905E6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333F8F6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BE2B5E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36861A3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6768F72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D69CB1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EA1713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72825EC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E7A8017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C90A1A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395B54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4158D83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086C5569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F1547EE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2E754470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3CF4165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0CAF30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7EA982B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8080B0E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779D060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DFC401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13453C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F7FD350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25DA76DC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490EA4B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D31086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2DB60E" w14:textId="77777777"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ADF49A" w14:textId="77777777"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18D96A9" w14:textId="77777777"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D97549" w14:textId="77777777"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4754B96" w14:textId="77777777"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62E18535" w14:textId="77777777"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C01DF8" w14:textId="77777777"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4A7328" w14:textId="77777777"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0AAFC" w14:textId="77777777"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A1C689B" w14:textId="77777777" w:rsidR="006E5347" w:rsidRDefault="006E5347" w:rsidP="006E5347">
      <w:pPr>
        <w:spacing w:after="0"/>
        <w:rPr>
          <w:sz w:val="20"/>
          <w:szCs w:val="20"/>
        </w:rPr>
      </w:pPr>
    </w:p>
    <w:p w14:paraId="7EE5BAE0" w14:textId="77777777" w:rsidR="006E5347" w:rsidRDefault="006E5347" w:rsidP="006E5347">
      <w:pPr>
        <w:spacing w:after="0"/>
        <w:rPr>
          <w:sz w:val="20"/>
          <w:szCs w:val="20"/>
        </w:rPr>
      </w:pPr>
    </w:p>
    <w:p w14:paraId="4E3F28E6" w14:textId="77777777"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810CD6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7A4DE0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E79FA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E54221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026D21E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C57927B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80488"/>
    <w:rsid w:val="001B00AA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2710A"/>
    <w:rsid w:val="0055488D"/>
    <w:rsid w:val="005869F5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35CCB"/>
    <w:rsid w:val="00C43D65"/>
    <w:rsid w:val="00C71EB9"/>
    <w:rsid w:val="00C74FEA"/>
    <w:rsid w:val="00CE2067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C19FF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14</cp:revision>
  <cp:lastPrinted>2019-06-26T08:29:00Z</cp:lastPrinted>
  <dcterms:created xsi:type="dcterms:W3CDTF">2019-07-29T11:43:00Z</dcterms:created>
  <dcterms:modified xsi:type="dcterms:W3CDTF">2021-10-07T07:32:00Z</dcterms:modified>
</cp:coreProperties>
</file>